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57" w:rsidRPr="009A5757" w:rsidRDefault="009A5757" w:rsidP="009A5757">
      <w:pPr>
        <w:shd w:val="clear" w:color="auto" w:fill="FFFFFF"/>
        <w:spacing w:after="90" w:line="360" w:lineRule="atLeast"/>
        <w:textAlignment w:val="baseline"/>
        <w:outlineLvl w:val="1"/>
        <w:rPr>
          <w:rFonts w:ascii="Arial" w:eastAsia="Times New Roman" w:hAnsi="Arial" w:cs="Arial"/>
          <w:color w:val="043A84"/>
          <w:sz w:val="36"/>
          <w:szCs w:val="36"/>
          <w:lang w:eastAsia="pt-BR"/>
        </w:rPr>
      </w:pPr>
      <w:bookmarkStart w:id="0" w:name="_GoBack"/>
      <w:bookmarkEnd w:id="0"/>
      <w:r w:rsidRPr="009A5757">
        <w:rPr>
          <w:rFonts w:ascii="Arial" w:eastAsia="Times New Roman" w:hAnsi="Arial" w:cs="Arial"/>
          <w:color w:val="043A84"/>
          <w:sz w:val="36"/>
          <w:szCs w:val="36"/>
          <w:lang w:eastAsia="pt-BR"/>
        </w:rPr>
        <w:t>Regulamento de Empréstimos de Livros</w:t>
      </w:r>
    </w:p>
    <w:p w:rsid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</w:pPr>
      <w:r w:rsidRPr="009A5757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BR"/>
        </w:rPr>
        <w:t>INSTITUTO DE PESQUISAS ENERGÉTICAS E NUCLEARES</w:t>
      </w:r>
      <w:r w:rsidRPr="009A5757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BR"/>
        </w:rPr>
        <w:br/>
        <w:t>GERENCIA DE INFORMAÇÃO E DOCUMENTAÇÃO CIENTÍFICAS</w:t>
      </w:r>
      <w:r w:rsidRPr="009A5757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pt-BR"/>
        </w:rPr>
        <w:br/>
        <w:t>BIBLIOTECA TEREZINE ARANTES FERRAZ</w:t>
      </w:r>
      <w:r w:rsidRPr="009A5757">
        <w:rPr>
          <w:rFonts w:ascii="inherit" w:eastAsia="Times New Roman" w:hAnsi="inherit" w:cs="Arial"/>
          <w:color w:val="444444"/>
          <w:sz w:val="18"/>
          <w:szCs w:val="18"/>
          <w:lang w:eastAsia="pt-BR"/>
        </w:rPr>
        <w:br/>
      </w:r>
      <w:r w:rsidRPr="009A5757">
        <w:rPr>
          <w:rFonts w:ascii="inherit" w:eastAsia="Times New Roman" w:hAnsi="inherit" w:cs="Arial"/>
          <w:color w:val="444444"/>
          <w:sz w:val="18"/>
          <w:szCs w:val="1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REGULAMENTO DE EMPRÉSTIMO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1 - INTRODUÇÃO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A biblioteca foi criada para prover a informação científica e fornecer material bibliográfico prioritariamente à comunidade Técnico científica  do IPEN.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O serviço de empréstimo é um dos meios utilizados para cumprir a sua missão. Para que este serviço funcione eficazmente é necessário interação entre usuário e biblioteca, além de uma boa organização e normas definidas.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Lembramos que os livros da biblioteca são compartilhados por muitos, a expectativa é que os usuários colaborem no sentido de não rasurar, riscar ou fazer anotações próprias no texto destes, bem como, observem as condições estabelecidas neste regulamento, para evitar a suspensão do empréstimo e o uso de outros serviços da biblioteca.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2 - HORÁRIO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A biblioteca funciona das 8:00 às 17:00 horas, de segunda a sexta feira.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Para visitantes o horário é: das 09:00 às 16:30 horas.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3 - O EMPRÉSTIMO É FACULTADO AO:</w:t>
      </w:r>
    </w:p>
    <w:p w:rsidR="00E155D2" w:rsidRPr="009A5757" w:rsidRDefault="00E155D2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9A5757" w:rsidP="009A575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corpo </w:t>
      </w:r>
      <w:r w:rsidRPr="009A5757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  <w:lang w:eastAsia="pt-BR"/>
        </w:rPr>
        <w:t>técnico-científico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do Instituto ativo e inativo; </w:t>
      </w:r>
    </w:p>
    <w:p w:rsidR="009A5757" w:rsidRPr="009A5757" w:rsidRDefault="009A5757" w:rsidP="009A5757">
      <w:pPr>
        <w:numPr>
          <w:ilvl w:val="0"/>
          <w:numId w:val="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colaboradores nacionais e internacionais, quando permanecerem no Instituto por período superior a 90 dias; </w:t>
      </w:r>
    </w:p>
    <w:p w:rsidR="009A5757" w:rsidRPr="009A5757" w:rsidRDefault="009A5757" w:rsidP="009A5757">
      <w:pPr>
        <w:numPr>
          <w:ilvl w:val="0"/>
          <w:numId w:val="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lastRenderedPageBreak/>
        <w:t>alunos</w:t>
      </w:r>
      <w:r w:rsidR="00D11BCD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, ( pós-graduação, iniciação cientifica)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inscritos nos cursos regulares de pós graduação;</w:t>
      </w:r>
    </w:p>
    <w:p w:rsidR="009A5757" w:rsidRPr="009A5757" w:rsidRDefault="009A5757" w:rsidP="009A5757">
      <w:pPr>
        <w:numPr>
          <w:ilvl w:val="0"/>
          <w:numId w:val="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técnicos contratados de nível médio e superior; </w:t>
      </w:r>
    </w:p>
    <w:p w:rsidR="009A5757" w:rsidRPr="009A5757" w:rsidRDefault="009A5757" w:rsidP="009A5757">
      <w:pPr>
        <w:numPr>
          <w:ilvl w:val="0"/>
          <w:numId w:val="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bolsistas</w:t>
      </w:r>
      <w:r w:rsidR="00D11BCD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, estagiários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( com ou sem bolsa) mediante autorização do orientador</w:t>
      </w:r>
    </w:p>
    <w:p w:rsidR="009A5757" w:rsidRPr="009A5757" w:rsidRDefault="009A5757" w:rsidP="009A5757">
      <w:pPr>
        <w:numPr>
          <w:ilvl w:val="0"/>
          <w:numId w:val="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docentes não funcionários; </w:t>
      </w:r>
    </w:p>
    <w:p w:rsidR="009A5757" w:rsidRDefault="009A5757" w:rsidP="009A5757">
      <w:pPr>
        <w:numPr>
          <w:ilvl w:val="0"/>
          <w:numId w:val="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funcionários  do IPEN em geral.</w:t>
      </w:r>
    </w:p>
    <w:p w:rsidR="00E155D2" w:rsidRPr="009A5757" w:rsidRDefault="00E155D2" w:rsidP="00E155D2">
      <w:pPr>
        <w:shd w:val="clear" w:color="auto" w:fill="FFFFFF"/>
        <w:spacing w:after="150" w:line="336" w:lineRule="atLeast"/>
        <w:ind w:left="-36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4 - INSCRIÇÃO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No ato da inscrição todos os interessados deverão preencher a ficha padrão do cadastro de usuários da biblioteca. A ficha de inscrição permite ao usuário não só utilizar o serviço de empréstimo, bem como usufruir de todos os outros serviços de informação providos pela biblioteca. Por este motivo a suspensão do empréstimo pelos diversos motivos, acarreta também o cancelamento destes outros serviços de informação.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Os usuários inscritos terão diferentes condições de prazo para empréstimo, número de itens emprestados e registro no sistema, de acordo com a categoria do usuário: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</w:p>
    <w:p w:rsidR="009A5757" w:rsidRPr="009A5757" w:rsidRDefault="009A5757" w:rsidP="009A5757">
      <w:pPr>
        <w:numPr>
          <w:ilvl w:val="0"/>
          <w:numId w:val="2"/>
        </w:numPr>
        <w:shd w:val="clear" w:color="auto" w:fill="FFFFFF"/>
        <w:spacing w:after="24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FUNCIONÁRIO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, mediante a apresentação do crachá de funcionário;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n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esta categoria incluem-se também os funcionários aposentados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. P</w:t>
      </w:r>
      <w:r w:rsidR="00CA3CB4"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razo – 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1</w:t>
      </w:r>
      <w:r w:rsidR="00CA3CB4"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ANO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, renovável enquanto mantiverem o vínculo com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Instituto;</w:t>
      </w:r>
    </w:p>
    <w:p w:rsidR="009A5757" w:rsidRPr="009A5757" w:rsidRDefault="009A5757" w:rsidP="009A575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ALUNO - PÓS GRADUAÇÃO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, nome cadastrado no banco de dados on-line do</w:t>
      </w:r>
      <w:r w:rsidRPr="009A5757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  <w:lang w:eastAsia="pt-BR"/>
        </w:rPr>
        <w:t>CPG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 , apresentação da carteira com número </w:t>
      </w:r>
      <w:r w:rsidR="00E155D2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JANUS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-IPEN-USP, prazo – 1 ANO – renovável enquanto estiver cursando o programa de </w:t>
      </w:r>
      <w:r w:rsidRPr="009A5757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  <w:lang w:eastAsia="pt-BR"/>
        </w:rPr>
        <w:t>PG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;</w:t>
      </w:r>
    </w:p>
    <w:p w:rsidR="009A5757" w:rsidRPr="009A5757" w:rsidRDefault="009A5757" w:rsidP="009A5757">
      <w:pPr>
        <w:numPr>
          <w:ilvl w:val="0"/>
          <w:numId w:val="3"/>
        </w:numPr>
        <w:shd w:val="clear" w:color="auto" w:fill="FFFFFF"/>
        <w:spacing w:after="24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ALUNO GRADUAÇÃO - INICIAÇÃO CIENTÍFICA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.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nome cadastrado no banco de dados on-line da </w:t>
      </w:r>
      <w:r w:rsidRPr="00CA3CB4">
        <w:rPr>
          <w:rFonts w:ascii="Arial" w:eastAsia="Times New Roman" w:hAnsi="Arial" w:cs="Arial"/>
          <w:color w:val="444444"/>
          <w:sz w:val="28"/>
          <w:szCs w:val="28"/>
          <w:u w:val="single"/>
          <w:lang w:eastAsia="pt-BR"/>
        </w:rPr>
        <w:t>Divisão de Ensino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; prazo – 1 ANO – </w:t>
      </w:r>
      <w:r w:rsidR="00CA3CB4"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renová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vel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durante 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período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determinado pela Divisão de Ensino;</w:t>
      </w:r>
    </w:p>
    <w:p w:rsidR="009A5757" w:rsidRPr="009A5757" w:rsidRDefault="009A5757" w:rsidP="009A5757">
      <w:pPr>
        <w:numPr>
          <w:ilvl w:val="0"/>
          <w:numId w:val="3"/>
        </w:numPr>
        <w:shd w:val="clear" w:color="auto" w:fill="FFFFFF"/>
        <w:spacing w:after="24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ESTAGIÁRIOS</w:t>
      </w:r>
      <w:r w:rsidR="007D6479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, BOLSISTAS</w:t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 - (COM  ou SEM BOLSA/)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, apresentação de declaração assinada pelo supervisor do estágio e apresentação de comprovante de residência; prazo 1 ANO </w:t>
      </w:r>
      <w:r w:rsidR="00CA3CB4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,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renovável;</w:t>
      </w:r>
    </w:p>
    <w:p w:rsidR="009A5757" w:rsidRDefault="009A5757" w:rsidP="009A575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DOCENTE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- (credenciado pelo curso de </w:t>
      </w:r>
      <w:r w:rsidRPr="009A5757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  <w:lang w:eastAsia="pt-BR"/>
        </w:rPr>
        <w:t>PG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do IPEN, Professores visitantes quando permanecerem no IPEN por mais de 90 dias), apresentação de declaração informando o núcleo do docente no IPEN (Divisão de Ensino, Centro de origem no IPEN, Projeto, etc.); prazo determinado pela autorização e apresentação de comprovante de residência.</w:t>
      </w:r>
    </w:p>
    <w:p w:rsidR="00E155D2" w:rsidRPr="009A5757" w:rsidRDefault="00E155D2" w:rsidP="00E155D2">
      <w:pPr>
        <w:shd w:val="clear" w:color="auto" w:fill="FFFFFF"/>
        <w:spacing w:after="0" w:line="336" w:lineRule="atLeast"/>
        <w:ind w:left="-36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5 - CANCELAMENTO DA INSCRIÇÃO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Será realizado mediante pedido do Departamento Pessoal (funcionários), Divisão de Ensino (alunos) ou responsáveis pelos estágios (sem vínculos).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O cancelamento da inscrição não será efetivada se houver débito pendente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.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6 – EMPRÉSTIMO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O que pode ser emprestado:</w:t>
      </w:r>
    </w:p>
    <w:p w:rsidR="009A5757" w:rsidRPr="009A5757" w:rsidRDefault="009A5757" w:rsidP="009A5757">
      <w:pPr>
        <w:numPr>
          <w:ilvl w:val="0"/>
          <w:numId w:val="4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livros e teses; </w:t>
      </w:r>
    </w:p>
    <w:p w:rsidR="009A5757" w:rsidRPr="009A5757" w:rsidRDefault="009A5757" w:rsidP="009A5757">
      <w:pPr>
        <w:numPr>
          <w:ilvl w:val="0"/>
          <w:numId w:val="4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coleção de referência (2º exemplar); </w:t>
      </w:r>
    </w:p>
    <w:p w:rsidR="009A5757" w:rsidRPr="009A5757" w:rsidRDefault="009A5757" w:rsidP="009A5757">
      <w:pPr>
        <w:numPr>
          <w:ilvl w:val="0"/>
          <w:numId w:val="4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relatórios impressos </w:t>
      </w:r>
    </w:p>
    <w:p w:rsidR="009A5757" w:rsidRPr="009A5757" w:rsidRDefault="009A5757" w:rsidP="009A5757">
      <w:pPr>
        <w:numPr>
          <w:ilvl w:val="0"/>
          <w:numId w:val="4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folhetos </w:t>
      </w:r>
    </w:p>
    <w:p w:rsidR="009A5757" w:rsidRPr="009A5757" w:rsidRDefault="009A5757" w:rsidP="009A5757">
      <w:pPr>
        <w:numPr>
          <w:ilvl w:val="0"/>
          <w:numId w:val="4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normas (2º exemplar)</w:t>
      </w: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O que não pode ser emprestado:</w:t>
      </w:r>
    </w:p>
    <w:p w:rsidR="009A5757" w:rsidRPr="009A5757" w:rsidRDefault="009A5757" w:rsidP="009A5757">
      <w:pPr>
        <w:numPr>
          <w:ilvl w:val="0"/>
          <w:numId w:val="5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único exemplar da coleção de referência (normas, manuais, dicionários); </w:t>
      </w:r>
    </w:p>
    <w:p w:rsidR="009A5757" w:rsidRDefault="009A5757" w:rsidP="009A5757">
      <w:pPr>
        <w:numPr>
          <w:ilvl w:val="0"/>
          <w:numId w:val="5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publicações periódicas.</w:t>
      </w:r>
    </w:p>
    <w:p w:rsidR="00E155D2" w:rsidRPr="009A5757" w:rsidRDefault="00E155D2" w:rsidP="00E155D2">
      <w:pPr>
        <w:shd w:val="clear" w:color="auto" w:fill="FFFFFF"/>
        <w:spacing w:after="150" w:line="336" w:lineRule="atLeast"/>
        <w:ind w:left="-36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7 - CONDIÇÕES PARA EMPRÉSTIMO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Para usufruir do serviço de empréstimo, o usuário deverá observar as seguintes condições:</w:t>
      </w:r>
    </w:p>
    <w:p w:rsidR="009A5757" w:rsidRPr="009A5757" w:rsidRDefault="009A5757" w:rsidP="009A5757">
      <w:pPr>
        <w:numPr>
          <w:ilvl w:val="0"/>
          <w:numId w:val="6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estar inscrito no sistema da biblioteca; </w:t>
      </w:r>
    </w:p>
    <w:p w:rsidR="009A5757" w:rsidRPr="009A5757" w:rsidRDefault="009A5757" w:rsidP="009A5757">
      <w:pPr>
        <w:numPr>
          <w:ilvl w:val="0"/>
          <w:numId w:val="6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apresentar o Cartão de Empréstimo - (CE); </w:t>
      </w:r>
    </w:p>
    <w:p w:rsidR="009A5757" w:rsidRPr="009A5757" w:rsidRDefault="009A5757" w:rsidP="009A5757">
      <w:pPr>
        <w:numPr>
          <w:ilvl w:val="0"/>
          <w:numId w:val="6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apresentar os documentos de identidade caso o serviço de atendimento da biblioteca solicite; </w:t>
      </w:r>
    </w:p>
    <w:p w:rsidR="009A5757" w:rsidRPr="009A5757" w:rsidRDefault="009A5757" w:rsidP="009A5757">
      <w:pPr>
        <w:numPr>
          <w:ilvl w:val="0"/>
          <w:numId w:val="6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responsabilizar-se pelo material que tomou emprestado no que diz respeito à guarda e conservação física;</w:t>
      </w:r>
    </w:p>
    <w:p w:rsidR="009A5757" w:rsidRPr="009A5757" w:rsidRDefault="009A5757" w:rsidP="009A5757">
      <w:pPr>
        <w:numPr>
          <w:ilvl w:val="0"/>
          <w:numId w:val="6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observar os prazos de devolução estipulados;</w:t>
      </w:r>
    </w:p>
    <w:p w:rsidR="009A5757" w:rsidRDefault="009A5757" w:rsidP="009A5757">
      <w:pPr>
        <w:numPr>
          <w:ilvl w:val="0"/>
          <w:numId w:val="6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devolver à biblioteca o material bibliográfico em seu poder, antes de entrar em período de férias, afastamento por razões imprevisíveis, aposentadoria ou se afastar do </w:t>
      </w:r>
      <w:r w:rsidRPr="009A5757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bdr w:val="none" w:sz="0" w:space="0" w:color="auto" w:frame="1"/>
          <w:lang w:eastAsia="pt-BR"/>
        </w:rPr>
        <w:t>Ipen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 por tempo prolongado.</w:t>
      </w:r>
    </w:p>
    <w:p w:rsidR="00F50A90" w:rsidRPr="009A5757" w:rsidRDefault="00F50A90" w:rsidP="00F50A90">
      <w:pPr>
        <w:shd w:val="clear" w:color="auto" w:fill="FFFFFF"/>
        <w:spacing w:after="0" w:line="336" w:lineRule="atLeast"/>
        <w:ind w:left="-36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8 – RENOVAÇÃO E PRAZOS DO EMPRÉSTIMO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O prazo de empréstimo regulamentar é de 15 dias, não havendo devolução o sistema efetua a renovação automaticamente por mais 15 dias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,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findo os quais o usuário deve,</w:t>
      </w:r>
      <w:r w:rsidR="00F50A90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obrigatoriamente, apresentar o material e o CE – Cartão de Empréstimo;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Este processo pode ser repetir inúmeras vezes atendendo a precisão do usuário e sempre que não haja </w:t>
      </w:r>
      <w:r w:rsidR="00C8025F" w:rsidRPr="00C8025F">
        <w:rPr>
          <w:rFonts w:ascii="Arial" w:eastAsia="Times New Roman" w:hAnsi="Arial" w:cs="Arial"/>
          <w:color w:val="444444"/>
          <w:sz w:val="28"/>
          <w:szCs w:val="28"/>
          <w:u w:val="single"/>
          <w:lang w:eastAsia="pt-BR"/>
        </w:rPr>
        <w:t>reserva do material emprestado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. </w:t>
      </w:r>
      <w:r w:rsidR="00C8025F" w:rsidRPr="00C8025F">
        <w:rPr>
          <w:rFonts w:ascii="Arial" w:eastAsia="Times New Roman" w:hAnsi="Arial" w:cs="Arial"/>
          <w:b/>
          <w:color w:val="444444"/>
          <w:sz w:val="28"/>
          <w:szCs w:val="28"/>
          <w:lang w:eastAsia="pt-BR"/>
        </w:rPr>
        <w:t>A</w:t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 xml:space="preserve"> biblioteca não aceita renovação de empréstimo via telefone ou via correio eletrônico.</w:t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br/>
      </w:r>
    </w:p>
    <w:p w:rsidR="009A5757" w:rsidRPr="009A5757" w:rsidRDefault="009A5757" w:rsidP="009A5757">
      <w:pPr>
        <w:numPr>
          <w:ilvl w:val="0"/>
          <w:numId w:val="7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o limite de livros a serem emprestados simultaneamente é de 10 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unidades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para os funcionários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e alunos de pós-graduação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do IPEN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;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 para todas as demais categorias, </w:t>
      </w:r>
      <w:r w:rsidR="00C8025F">
        <w:rPr>
          <w:rFonts w:ascii="Arial" w:eastAsia="Times New Roman" w:hAnsi="Arial" w:cs="Arial"/>
          <w:color w:val="444444"/>
          <w:sz w:val="28"/>
          <w:szCs w:val="28"/>
          <w:lang w:eastAsia="pt-BR"/>
        </w:rPr>
        <w:t xml:space="preserve">o limite 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é de 5 unidades simultaneamente. Se a obra a ser emprestada constar de 3 volumes, cada volume é considerado um empréstimo; </w:t>
      </w:r>
    </w:p>
    <w:p w:rsidR="009A5757" w:rsidRPr="009A5757" w:rsidRDefault="009A5757" w:rsidP="009A5757">
      <w:pPr>
        <w:numPr>
          <w:ilvl w:val="0"/>
          <w:numId w:val="7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os exemplares extraviados ou danificados serão substituídos, por originais e nunca por cópias xerox, correndo as despesas de aquisição do novo exemplar por conta do usuário.</w:t>
      </w: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9 - CARTÃO DE EMPRÉSTIMO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br/>
        <w:t>O cartão de Empréstimo da biblioteca utiliza o sistema de Código de barras e foi implantado em 1995. O uso do cartão de empréstimo otimizou e agilizou as operações do empréstimo. Para melhor funcionamento do serviço, solicitamos observar alguns procedimentos como:</w:t>
      </w:r>
    </w:p>
    <w:p w:rsidR="009A5757" w:rsidRPr="009A5757" w:rsidRDefault="009A5757" w:rsidP="009A5757">
      <w:pPr>
        <w:numPr>
          <w:ilvl w:val="0"/>
          <w:numId w:val="8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cartão é pessoal e intransferível, e a sua utilização é de inteira responsabilidade do usuário; </w:t>
      </w:r>
    </w:p>
    <w:p w:rsidR="009A5757" w:rsidRPr="009A5757" w:rsidRDefault="009A5757" w:rsidP="009A5757">
      <w:pPr>
        <w:numPr>
          <w:ilvl w:val="0"/>
          <w:numId w:val="8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sistema somente efetua as operações de empréstimo, reserva e renovação através do CE; </w:t>
      </w:r>
    </w:p>
    <w:p w:rsidR="009A5757" w:rsidRPr="009A5757" w:rsidRDefault="009A5757" w:rsidP="009A5757">
      <w:pPr>
        <w:numPr>
          <w:ilvl w:val="0"/>
          <w:numId w:val="8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ocorrendo extravio do CE solicitamos informar, prontamente à equipe de atendimento da biblioteca; </w:t>
      </w:r>
    </w:p>
    <w:p w:rsidR="009A5757" w:rsidRPr="009A5757" w:rsidRDefault="009A5757" w:rsidP="009A5757">
      <w:pPr>
        <w:numPr>
          <w:ilvl w:val="0"/>
          <w:numId w:val="8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ao se desligar do Instituto o usuário deve devolver o CE a biblioteca para cancelamento; </w:t>
      </w:r>
    </w:p>
    <w:p w:rsidR="009A5757" w:rsidRPr="009A5757" w:rsidRDefault="009A5757" w:rsidP="009A5757">
      <w:pPr>
        <w:numPr>
          <w:ilvl w:val="0"/>
          <w:numId w:val="8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dúvidas ou mais informações contatar a equipe de atendimento da biblioteca.</w:t>
      </w: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10 - MATERIAL EXTRAVIADO OU DANIFICADO - REPOSIÇÃO</w:t>
      </w:r>
    </w:p>
    <w:p w:rsidR="009A5757" w:rsidRPr="009A5757" w:rsidRDefault="009A5757" w:rsidP="009A5757">
      <w:pPr>
        <w:numPr>
          <w:ilvl w:val="0"/>
          <w:numId w:val="9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estando a obra disponível na editora, deverá ser reposta por um novo exemplar da mesma; </w:t>
      </w:r>
    </w:p>
    <w:p w:rsidR="009A5757" w:rsidRPr="009A5757" w:rsidRDefault="009A5757" w:rsidP="009A5757">
      <w:pPr>
        <w:numPr>
          <w:ilvl w:val="0"/>
          <w:numId w:val="9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se a obra estiver esgotada, caberá à Comissão de Biblioteca a decisão final sobre uma outra obra a ser adquirida para reposição; </w:t>
      </w:r>
    </w:p>
    <w:p w:rsidR="009A5757" w:rsidRPr="009A5757" w:rsidRDefault="009A5757" w:rsidP="009A5757">
      <w:pPr>
        <w:numPr>
          <w:ilvl w:val="0"/>
          <w:numId w:val="9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valor a ser cobrado será de acordo com o preço médio no mercado nacional ou internacional,dependendo da procedência (que deve ser mantida) e do assunto da obra extraviada; </w:t>
      </w:r>
    </w:p>
    <w:p w:rsidR="009A5757" w:rsidRPr="009A5757" w:rsidRDefault="009A5757" w:rsidP="009A5757">
      <w:pPr>
        <w:numPr>
          <w:ilvl w:val="0"/>
          <w:numId w:val="9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a Biblioteca não aceita copia xerox de exemplar extraviado em nenhuma hipótese</w:t>
      </w:r>
    </w:p>
    <w:p w:rsidR="009A5757" w:rsidRPr="009A5757" w:rsidRDefault="009A5757" w:rsidP="009A5757">
      <w:pPr>
        <w:numPr>
          <w:ilvl w:val="0"/>
          <w:numId w:val="9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prazo para reposição de obras extraviadas é de até 3 meses após a 2ª (segunda) cobrança; </w:t>
      </w:r>
    </w:p>
    <w:p w:rsidR="009A5757" w:rsidRPr="009A5757" w:rsidRDefault="009A5757" w:rsidP="009A5757">
      <w:pPr>
        <w:numPr>
          <w:ilvl w:val="0"/>
          <w:numId w:val="9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a biblioteca solicitará a fatura (</w:t>
      </w:r>
      <w:r w:rsidRPr="009A5757">
        <w:rPr>
          <w:rFonts w:ascii="Arial" w:eastAsia="Times New Roman" w:hAnsi="Arial" w:cs="Arial"/>
          <w:i/>
          <w:iCs/>
          <w:color w:val="444444"/>
          <w:sz w:val="28"/>
          <w:szCs w:val="28"/>
          <w:bdr w:val="none" w:sz="0" w:space="0" w:color="auto" w:frame="1"/>
          <w:lang w:eastAsia="pt-BR"/>
        </w:rPr>
        <w:t>proforma invoice</w:t>
      </w: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) no nome do usuário ficando por conta do mesmo os trâmites para efetivar a remessa bancária no caso de obras internacionais ou a aquisição direta no caso de obras nacionais;</w:t>
      </w:r>
    </w:p>
    <w:p w:rsidR="009A5757" w:rsidRDefault="009A5757" w:rsidP="009A5757">
      <w:pPr>
        <w:numPr>
          <w:ilvl w:val="0"/>
          <w:numId w:val="9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os casos omissos serão levados à consideração da chefia da biblioteca.</w:t>
      </w:r>
    </w:p>
    <w:p w:rsidR="00F50A90" w:rsidRPr="009A5757" w:rsidRDefault="00F50A90" w:rsidP="009A5757">
      <w:pPr>
        <w:numPr>
          <w:ilvl w:val="0"/>
          <w:numId w:val="9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11. DISPOSIÇÕES GERAIS</w:t>
      </w:r>
    </w:p>
    <w:p w:rsidR="009A5757" w:rsidRPr="009A5757" w:rsidRDefault="009A5757" w:rsidP="009A5757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 usuário que não respeitar a data para devolução ou renovação, ficará impedido, pelo sistema, de emprestar qualquer outra publicação do acervo da biblioteca, de utilizar o serviço de empréstimos entre bibliotecas - EB, bem como usufruir dos demais serviços da biblioteca; </w:t>
      </w:r>
    </w:p>
    <w:p w:rsidR="009A5757" w:rsidRPr="009A5757" w:rsidRDefault="009A5757" w:rsidP="009A5757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os exemplares extraviados ou danificados serão substituídos, por originais e nunca por cópias xerox, correndo as despesas de aquisição do novo exemplar por conta do usuário; </w:t>
      </w:r>
    </w:p>
    <w:p w:rsidR="009A5757" w:rsidRPr="009A5757" w:rsidRDefault="009A5757" w:rsidP="009A5757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após a 2ª cobrança da biblioteca, sem resposta, o usuário perderá o direito a todos os serviços da Biblioteca, por um período igual a permanência do debito, considerando-se a obra extraviada e procedendo-se a cobrança. (ver o item material extraviado); </w:t>
      </w:r>
    </w:p>
    <w:p w:rsidR="009A5757" w:rsidRPr="009A5757" w:rsidRDefault="009A5757" w:rsidP="009A5757">
      <w:pPr>
        <w:numPr>
          <w:ilvl w:val="0"/>
          <w:numId w:val="10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a mudança de endereço do usuário deverá ser comunicada à biblioteca; </w:t>
      </w:r>
    </w:p>
    <w:p w:rsidR="009A5757" w:rsidRPr="009A5757" w:rsidRDefault="009A5757" w:rsidP="009A5757">
      <w:pPr>
        <w:numPr>
          <w:ilvl w:val="0"/>
          <w:numId w:val="10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por ocasião da realização do inventário do material bibliográfico (1 vez ao ano), o usuário deverá devolver/renovar temporariamente todo o material emprestado, inclusive os empréstimos permanentes (verificar regulamento específico para empréstimo permanente).</w:t>
      </w:r>
    </w:p>
    <w:p w:rsidR="009A5757" w:rsidRPr="009A5757" w:rsidRDefault="009A5757" w:rsidP="009A575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u w:val="single"/>
          <w:bdr w:val="none" w:sz="0" w:space="0" w:color="auto" w:frame="1"/>
          <w:lang w:eastAsia="pt-BR"/>
        </w:rPr>
        <w:t>É vedado aos usuários</w:t>
      </w:r>
    </w:p>
    <w:p w:rsidR="009A5757" w:rsidRPr="009A5757" w:rsidRDefault="009A5757" w:rsidP="009A5757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retirar material bibliográfico em nome de outro usuário; </w:t>
      </w:r>
    </w:p>
    <w:p w:rsidR="009A5757" w:rsidRPr="009A5757" w:rsidRDefault="009A5757" w:rsidP="009A5757">
      <w:pPr>
        <w:numPr>
          <w:ilvl w:val="0"/>
          <w:numId w:val="1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solicitar cópia xerox do material que pode ser retirado por empréstimo;</w:t>
      </w:r>
    </w:p>
    <w:p w:rsidR="009A5757" w:rsidRPr="009A5757" w:rsidRDefault="009A5757" w:rsidP="009A5757">
      <w:pPr>
        <w:numPr>
          <w:ilvl w:val="0"/>
          <w:numId w:val="11"/>
        </w:numPr>
        <w:shd w:val="clear" w:color="auto" w:fill="FFFFFF"/>
        <w:spacing w:after="15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rabiscar, rasurar ou danificar o material emprestado; </w:t>
      </w:r>
    </w:p>
    <w:p w:rsidR="007D6479" w:rsidRPr="007D6479" w:rsidRDefault="009A5757" w:rsidP="009A5757">
      <w:pPr>
        <w:numPr>
          <w:ilvl w:val="0"/>
          <w:numId w:val="11"/>
        </w:numPr>
        <w:shd w:val="clear" w:color="auto" w:fill="FFFFFF"/>
        <w:spacing w:after="0" w:line="336" w:lineRule="atLeast"/>
        <w:ind w:left="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 w:rsidRPr="009A5757">
        <w:rPr>
          <w:rFonts w:ascii="Arial" w:eastAsia="Times New Roman" w:hAnsi="Arial" w:cs="Arial"/>
          <w:color w:val="444444"/>
          <w:sz w:val="28"/>
          <w:szCs w:val="28"/>
          <w:lang w:eastAsia="pt-BR"/>
        </w:rPr>
        <w:t>retirar o material bibliográfico </w:t>
      </w:r>
      <w:r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sem registrar no balcão de empréstimo. </w:t>
      </w:r>
    </w:p>
    <w:p w:rsidR="007D6479" w:rsidRPr="007D6479" w:rsidRDefault="007D6479" w:rsidP="007D6479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</w:p>
    <w:p w:rsidR="009A5757" w:rsidRPr="009A5757" w:rsidRDefault="007D6479" w:rsidP="007D6479">
      <w:pPr>
        <w:shd w:val="clear" w:color="auto" w:fill="FFFFFF"/>
        <w:spacing w:after="0" w:line="336" w:lineRule="atLeast"/>
        <w:ind w:left="-360"/>
        <w:textAlignment w:val="baseline"/>
        <w:rPr>
          <w:rFonts w:ascii="Arial" w:eastAsia="Times New Roman" w:hAnsi="Arial" w:cs="Arial"/>
          <w:color w:val="444444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t>____________________________________________</w:t>
      </w:r>
      <w:r w:rsidR="009A5757" w:rsidRPr="009A5757">
        <w:rPr>
          <w:rFonts w:ascii="Arial" w:eastAsia="Times New Roman" w:hAnsi="Arial" w:cs="Arial"/>
          <w:b/>
          <w:bCs/>
          <w:color w:val="444444"/>
          <w:sz w:val="28"/>
          <w:szCs w:val="28"/>
          <w:bdr w:val="none" w:sz="0" w:space="0" w:color="auto" w:frame="1"/>
          <w:lang w:eastAsia="pt-BR"/>
        </w:rPr>
        <w:br/>
      </w:r>
    </w:p>
    <w:p w:rsidR="00C849F8" w:rsidRDefault="00C849F8"/>
    <w:p w:rsidR="007D6479" w:rsidRPr="007D6479" w:rsidRDefault="007D6479">
      <w:pPr>
        <w:rPr>
          <w:b/>
          <w:sz w:val="36"/>
          <w:szCs w:val="36"/>
        </w:rPr>
      </w:pPr>
      <w:r w:rsidRPr="007D6479">
        <w:rPr>
          <w:b/>
          <w:sz w:val="36"/>
          <w:szCs w:val="36"/>
        </w:rPr>
        <w:t>São Paulo, novembro de 2016</w:t>
      </w:r>
    </w:p>
    <w:sectPr w:rsidR="007D6479" w:rsidRPr="007D64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9E" w:rsidRDefault="00743B9E" w:rsidP="009A5757">
      <w:pPr>
        <w:spacing w:after="0" w:line="240" w:lineRule="auto"/>
      </w:pPr>
      <w:r>
        <w:separator/>
      </w:r>
    </w:p>
  </w:endnote>
  <w:endnote w:type="continuationSeparator" w:id="0">
    <w:p w:rsidR="00743B9E" w:rsidRDefault="00743B9E" w:rsidP="009A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9E" w:rsidRDefault="00743B9E" w:rsidP="009A5757">
      <w:pPr>
        <w:spacing w:after="0" w:line="240" w:lineRule="auto"/>
      </w:pPr>
      <w:r>
        <w:separator/>
      </w:r>
    </w:p>
  </w:footnote>
  <w:footnote w:type="continuationSeparator" w:id="0">
    <w:p w:rsidR="00743B9E" w:rsidRDefault="00743B9E" w:rsidP="009A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967361"/>
      <w:docPartObj>
        <w:docPartGallery w:val="Page Numbers (Top of Page)"/>
        <w:docPartUnique/>
      </w:docPartObj>
    </w:sdtPr>
    <w:sdtEndPr/>
    <w:sdtContent>
      <w:p w:rsidR="009A5757" w:rsidRDefault="009A575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9E">
          <w:rPr>
            <w:noProof/>
          </w:rPr>
          <w:t>1</w:t>
        </w:r>
        <w:r>
          <w:fldChar w:fldCharType="end"/>
        </w:r>
      </w:p>
    </w:sdtContent>
  </w:sdt>
  <w:p w:rsidR="009A5757" w:rsidRDefault="009A57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EB9"/>
    <w:multiLevelType w:val="multilevel"/>
    <w:tmpl w:val="94F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DF23DD"/>
    <w:multiLevelType w:val="multilevel"/>
    <w:tmpl w:val="33D8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165B1"/>
    <w:multiLevelType w:val="multilevel"/>
    <w:tmpl w:val="0674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F6039F"/>
    <w:multiLevelType w:val="multilevel"/>
    <w:tmpl w:val="1206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426A05"/>
    <w:multiLevelType w:val="multilevel"/>
    <w:tmpl w:val="FA5E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7B1207"/>
    <w:multiLevelType w:val="multilevel"/>
    <w:tmpl w:val="831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F70A6D"/>
    <w:multiLevelType w:val="multilevel"/>
    <w:tmpl w:val="738A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EF3D6F"/>
    <w:multiLevelType w:val="multilevel"/>
    <w:tmpl w:val="3CC6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E0A4C"/>
    <w:multiLevelType w:val="multilevel"/>
    <w:tmpl w:val="8C6E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E31A96"/>
    <w:multiLevelType w:val="multilevel"/>
    <w:tmpl w:val="4F6A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D7403A"/>
    <w:multiLevelType w:val="multilevel"/>
    <w:tmpl w:val="6BDC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57"/>
    <w:rsid w:val="002542E7"/>
    <w:rsid w:val="00463F24"/>
    <w:rsid w:val="005E23FA"/>
    <w:rsid w:val="00743B9E"/>
    <w:rsid w:val="0078215E"/>
    <w:rsid w:val="007D6479"/>
    <w:rsid w:val="009A5757"/>
    <w:rsid w:val="00B31BC8"/>
    <w:rsid w:val="00C8025F"/>
    <w:rsid w:val="00C849F8"/>
    <w:rsid w:val="00CA3CB4"/>
    <w:rsid w:val="00CE2A0B"/>
    <w:rsid w:val="00D11BCD"/>
    <w:rsid w:val="00E155D2"/>
    <w:rsid w:val="00F50A90"/>
    <w:rsid w:val="00F8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5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57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A5757"/>
  </w:style>
  <w:style w:type="paragraph" w:styleId="Cabealho">
    <w:name w:val="header"/>
    <w:basedOn w:val="Normal"/>
    <w:link w:val="CabealhoChar"/>
    <w:uiPriority w:val="99"/>
    <w:unhideWhenUsed/>
    <w:rsid w:val="009A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757"/>
  </w:style>
  <w:style w:type="paragraph" w:styleId="Rodap">
    <w:name w:val="footer"/>
    <w:basedOn w:val="Normal"/>
    <w:link w:val="RodapChar"/>
    <w:uiPriority w:val="99"/>
    <w:unhideWhenUsed/>
    <w:rsid w:val="009A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5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A575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A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A5757"/>
  </w:style>
  <w:style w:type="paragraph" w:styleId="Cabealho">
    <w:name w:val="header"/>
    <w:basedOn w:val="Normal"/>
    <w:link w:val="CabealhoChar"/>
    <w:uiPriority w:val="99"/>
    <w:unhideWhenUsed/>
    <w:rsid w:val="009A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5757"/>
  </w:style>
  <w:style w:type="paragraph" w:styleId="Rodap">
    <w:name w:val="footer"/>
    <w:basedOn w:val="Normal"/>
    <w:link w:val="RodapChar"/>
    <w:uiPriority w:val="99"/>
    <w:unhideWhenUsed/>
    <w:rsid w:val="009A57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Piedad Zamudio Igami</dc:creator>
  <cp:lastModifiedBy>Maria Tereza de C. Barros Sousa</cp:lastModifiedBy>
  <cp:revision>2</cp:revision>
  <cp:lastPrinted>2015-05-26T17:55:00Z</cp:lastPrinted>
  <dcterms:created xsi:type="dcterms:W3CDTF">2016-11-16T14:12:00Z</dcterms:created>
  <dcterms:modified xsi:type="dcterms:W3CDTF">2016-11-16T14:12:00Z</dcterms:modified>
</cp:coreProperties>
</file>